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16D" w:rsidRDefault="00135F48" w:rsidP="005776E9">
      <w:pPr>
        <w:pStyle w:val="berschrift1"/>
        <w:spacing w:before="0" w:after="0" w:line="276" w:lineRule="auto"/>
        <w:jc w:val="left"/>
      </w:pPr>
      <w:r>
        <w:t xml:space="preserve">BC India 2018: Wirtgen Group showcases premium solutions from a single source </w:t>
      </w:r>
    </w:p>
    <w:p w:rsidR="0030316D" w:rsidRDefault="0030316D" w:rsidP="0030316D">
      <w:pPr>
        <w:pStyle w:val="Text"/>
      </w:pPr>
    </w:p>
    <w:p w:rsidR="0030316D" w:rsidRPr="0030316D" w:rsidRDefault="00F4642A" w:rsidP="00F75B79">
      <w:pPr>
        <w:pStyle w:val="Text"/>
        <w:spacing w:line="276" w:lineRule="auto"/>
        <w:rPr>
          <w:rStyle w:val="Hervorhebung"/>
        </w:rPr>
      </w:pPr>
      <w:r>
        <w:rPr>
          <w:rStyle w:val="Hervorhebung"/>
        </w:rPr>
        <w:t xml:space="preserve">Exciting new products, some 20 exhibits, experienced applications specialists and an extensive range of services: </w:t>
      </w:r>
      <w:r w:rsidR="002C32ED">
        <w:rPr>
          <w:rStyle w:val="Hervorhebung"/>
        </w:rPr>
        <w:t>From December 11-</w:t>
      </w:r>
      <w:r>
        <w:rPr>
          <w:rStyle w:val="Hervorhebung"/>
        </w:rPr>
        <w:t>14, 2018, the Wirtgen Group will be presenting premium solutions for the complete road construction value-added chain (Stand O.E07).</w:t>
      </w:r>
    </w:p>
    <w:p w:rsidR="0030316D" w:rsidRDefault="0030316D" w:rsidP="00F75B79">
      <w:pPr>
        <w:pStyle w:val="Text"/>
        <w:spacing w:line="276" w:lineRule="auto"/>
      </w:pPr>
    </w:p>
    <w:p w:rsidR="0030316D" w:rsidRDefault="009375EF" w:rsidP="00F75B79">
      <w:pPr>
        <w:pStyle w:val="Text"/>
        <w:spacing w:line="276" w:lineRule="auto"/>
      </w:pPr>
      <w:r>
        <w:t xml:space="preserve">The exhibition </w:t>
      </w:r>
      <w:r w:rsidR="00A34682">
        <w:t>focuses</w:t>
      </w:r>
      <w:r>
        <w:t xml:space="preserve"> on innovative machines and technologies for road construction, road rehabilitation, the mining and processing of commodities and mineral raw materials as well as for building material recycling.</w:t>
      </w:r>
    </w:p>
    <w:p w:rsidR="0030316D" w:rsidRDefault="0030316D" w:rsidP="00F75B79">
      <w:pPr>
        <w:pStyle w:val="Text"/>
        <w:spacing w:line="276" w:lineRule="auto"/>
      </w:pPr>
    </w:p>
    <w:p w:rsidR="0030316D" w:rsidRPr="0030316D" w:rsidRDefault="003C40AE" w:rsidP="00F75B79">
      <w:pPr>
        <w:pStyle w:val="Text"/>
        <w:spacing w:line="276" w:lineRule="auto"/>
        <w:rPr>
          <w:rStyle w:val="Hervorhebung"/>
        </w:rPr>
      </w:pPr>
      <w:r>
        <w:rPr>
          <w:rStyle w:val="Hervorhebung"/>
        </w:rPr>
        <w:t xml:space="preserve">Leading technologies from Germany for the Indian market  </w:t>
      </w:r>
    </w:p>
    <w:p w:rsidR="00F74EA2" w:rsidRDefault="00A1011F" w:rsidP="00A1011F">
      <w:pPr>
        <w:pStyle w:val="Text"/>
        <w:spacing w:line="276" w:lineRule="auto"/>
      </w:pPr>
      <w:r>
        <w:t xml:space="preserve">The Wirtgen Group has maintained a strong presence in India for </w:t>
      </w:r>
      <w:r w:rsidR="00A34682">
        <w:t xml:space="preserve">more than </w:t>
      </w:r>
      <w:r>
        <w:t xml:space="preserve">20 years through its local sales and service companies. At its local production facility with adjacent workshop right outside Pune, the Group also </w:t>
      </w:r>
      <w:r w:rsidR="002C32ED">
        <w:t>manufactures</w:t>
      </w:r>
      <w:r>
        <w:t xml:space="preserve"> local machine models. They round out the wide range of products manufactured for the global market at the Wirtgen, </w:t>
      </w:r>
      <w:proofErr w:type="spellStart"/>
      <w:r>
        <w:t>Vögele</w:t>
      </w:r>
      <w:proofErr w:type="spellEnd"/>
      <w:r>
        <w:t xml:space="preserve">, Hamm, </w:t>
      </w:r>
      <w:proofErr w:type="spellStart"/>
      <w:r>
        <w:t>Kleemann</w:t>
      </w:r>
      <w:proofErr w:type="spellEnd"/>
      <w:r>
        <w:t xml:space="preserve"> and </w:t>
      </w:r>
      <w:proofErr w:type="spellStart"/>
      <w:r>
        <w:t>Benninghoven</w:t>
      </w:r>
      <w:proofErr w:type="spellEnd"/>
      <w:r>
        <w:t xml:space="preserve"> brand headquarters in Germany.</w:t>
      </w:r>
    </w:p>
    <w:p w:rsidR="00A34682" w:rsidRDefault="00A34682" w:rsidP="00A1011F">
      <w:pPr>
        <w:pStyle w:val="Text"/>
        <w:spacing w:line="276" w:lineRule="auto"/>
      </w:pPr>
    </w:p>
    <w:p w:rsidR="006477C5" w:rsidRDefault="00B84D26" w:rsidP="00A1011F">
      <w:pPr>
        <w:pStyle w:val="Text"/>
        <w:spacing w:line="276" w:lineRule="auto"/>
      </w:pPr>
      <w:r>
        <w:t xml:space="preserve">Wirtgen India, the local sales and </w:t>
      </w:r>
      <w:proofErr w:type="gramStart"/>
      <w:r>
        <w:t>service company</w:t>
      </w:r>
      <w:proofErr w:type="gramEnd"/>
      <w:r>
        <w:t xml:space="preserve">, also operates a modern Training Center for the targeted transfer of know-how about the market-leading Wirtgen Group technologies. Not only does Wirtgen India’s own specialist staff receive ongoing training, customers also benefit directly from what they learn at the center in their daily job-site operations. </w:t>
      </w:r>
    </w:p>
    <w:p w:rsidR="006477C5" w:rsidRDefault="006477C5" w:rsidP="00A1011F">
      <w:pPr>
        <w:pStyle w:val="Text"/>
        <w:spacing w:line="276" w:lineRule="auto"/>
      </w:pPr>
    </w:p>
    <w:p w:rsidR="003233CA" w:rsidRPr="003233CA" w:rsidRDefault="00FC1CE3" w:rsidP="00A1011F">
      <w:pPr>
        <w:pStyle w:val="Text"/>
        <w:spacing w:line="276" w:lineRule="auto"/>
        <w:rPr>
          <w:b/>
        </w:rPr>
      </w:pPr>
      <w:r>
        <w:rPr>
          <w:b/>
        </w:rPr>
        <w:t xml:space="preserve">High-performance machines and a dense service network </w:t>
      </w:r>
    </w:p>
    <w:p w:rsidR="003E0BFC" w:rsidRDefault="00A1011F" w:rsidP="00A1011F">
      <w:pPr>
        <w:pStyle w:val="Text"/>
        <w:spacing w:line="276" w:lineRule="auto"/>
      </w:pPr>
      <w:r>
        <w:t xml:space="preserve">India remains one of the world’s largest and most important growth markets. A variety of </w:t>
      </w:r>
      <w:r w:rsidR="00E82C81">
        <w:t xml:space="preserve">road </w:t>
      </w:r>
      <w:r w:rsidR="009F5307">
        <w:t>construction</w:t>
      </w:r>
      <w:r w:rsidR="00E82C81">
        <w:t xml:space="preserve"> </w:t>
      </w:r>
      <w:r>
        <w:t xml:space="preserve">projects are being implemented under current </w:t>
      </w:r>
      <w:r w:rsidR="00EB0026" w:rsidRPr="00EB0026">
        <w:t>infrastructure</w:t>
      </w:r>
      <w:r>
        <w:t xml:space="preserve"> policy, which is geared towards maintaining and expanding the </w:t>
      </w:r>
      <w:r w:rsidR="007C773C" w:rsidRPr="007C773C">
        <w:t>infrastructure</w:t>
      </w:r>
      <w:r>
        <w:t xml:space="preserve"> nationwide. Together with efficient construction methods, innovative, high-performance machine technologies can help to safeguard the functionality of the </w:t>
      </w:r>
      <w:r w:rsidR="007C773C" w:rsidRPr="007C773C">
        <w:t>traffic routes</w:t>
      </w:r>
      <w:r>
        <w:t xml:space="preserve"> in the long term. “To optimally support our customers in meeting the challenges they face, we have invested heavily in the Pune site in recent years to significantly expand production and usable space. We have also steadily expanded our product range for the Indian market to include locally manufactured machine models,” explains Ramesh Palagiri, Managing Director of Wirtgen India. For example, </w:t>
      </w:r>
      <w:proofErr w:type="spellStart"/>
      <w:r>
        <w:t>Vögele</w:t>
      </w:r>
      <w:proofErr w:type="spellEnd"/>
      <w:r>
        <w:t xml:space="preserve"> pavers and </w:t>
      </w:r>
      <w:proofErr w:type="spellStart"/>
      <w:r>
        <w:t>Kleemann</w:t>
      </w:r>
      <w:proofErr w:type="spellEnd"/>
      <w:r>
        <w:t xml:space="preserve"> screens have also been manufactured in Pune for several years, alongside the Hamm 311 compactors and HD 99 rollers. </w:t>
      </w:r>
    </w:p>
    <w:p w:rsidR="005C0B29" w:rsidRDefault="005C0B29">
      <w:pPr>
        <w:rPr>
          <w:sz w:val="22"/>
        </w:rPr>
      </w:pPr>
      <w:r>
        <w:br w:type="page"/>
      </w:r>
    </w:p>
    <w:p w:rsidR="00E7761D" w:rsidRDefault="00A1011F" w:rsidP="00A1011F">
      <w:pPr>
        <w:pStyle w:val="Text"/>
        <w:spacing w:line="276" w:lineRule="auto"/>
      </w:pPr>
      <w:r>
        <w:lastRenderedPageBreak/>
        <w:t xml:space="preserve">The Wirtgen Group subsidiary in India has also expanded its sales and service network to more than 20 bases. And not without reason, since customers value more than just the Group’s premium machines: “With our reliable service and on-site support, customers are ideally positioned to take on any project, work profitably and deliver high quality,” says Palagiri. </w:t>
      </w:r>
    </w:p>
    <w:p w:rsidR="00E7761D" w:rsidRDefault="00E7761D" w:rsidP="00A1011F">
      <w:pPr>
        <w:pStyle w:val="Text"/>
        <w:spacing w:line="276" w:lineRule="auto"/>
      </w:pPr>
    </w:p>
    <w:p w:rsidR="00C36795" w:rsidRDefault="00B742A9" w:rsidP="00A1011F">
      <w:pPr>
        <w:pStyle w:val="Text"/>
        <w:spacing w:line="276" w:lineRule="auto"/>
      </w:pPr>
      <w:r>
        <w:rPr>
          <w:b/>
        </w:rPr>
        <w:t>Applications experts welcome visitors at the Wirtgen Group exhibition area</w:t>
      </w:r>
    </w:p>
    <w:p w:rsidR="0030316D" w:rsidRDefault="00305152" w:rsidP="00A1011F">
      <w:pPr>
        <w:pStyle w:val="Text"/>
        <w:spacing w:line="276" w:lineRule="auto"/>
      </w:pPr>
      <w:r>
        <w:t xml:space="preserve">As managing director of the subsidiary, he is very much looking forward to bauma </w:t>
      </w:r>
      <w:proofErr w:type="spellStart"/>
      <w:r>
        <w:t>Conexpo</w:t>
      </w:r>
      <w:proofErr w:type="spellEnd"/>
      <w:r>
        <w:t xml:space="preserve"> India, and already invites visitors to drop by the Wirtgen Group exhibition area. “Our customers, both current and future, can look forward to a tailored package of solutions for the entire road construction cycle. Wirtgen Group applications experts from India and the Wirtgen, </w:t>
      </w:r>
      <w:proofErr w:type="spellStart"/>
      <w:r>
        <w:t>Vögele</w:t>
      </w:r>
      <w:proofErr w:type="spellEnd"/>
      <w:r>
        <w:t xml:space="preserve">, Hamm and </w:t>
      </w:r>
      <w:proofErr w:type="spellStart"/>
      <w:r>
        <w:t>Kleemann</w:t>
      </w:r>
      <w:proofErr w:type="spellEnd"/>
      <w:r>
        <w:t xml:space="preserve"> brand headquarters in Germany are always available to answer any questions customers may have,” says Palagiri.</w:t>
      </w:r>
    </w:p>
    <w:p w:rsidR="007D028D" w:rsidRDefault="007D028D" w:rsidP="009375EF">
      <w:pPr>
        <w:pStyle w:val="Text"/>
        <w:spacing w:line="276" w:lineRule="auto"/>
      </w:pPr>
    </w:p>
    <w:p w:rsidR="00795E25" w:rsidRDefault="00795E25">
      <w:pPr>
        <w:rPr>
          <w:rStyle w:val="Hervorhebung"/>
          <w:sz w:val="22"/>
        </w:rPr>
      </w:pPr>
    </w:p>
    <w:p w:rsidR="0030316D" w:rsidRPr="0030316D" w:rsidRDefault="00A34682" w:rsidP="0030316D">
      <w:pPr>
        <w:pStyle w:val="HeadlineFotos"/>
      </w:pPr>
      <w:r>
        <w:t>Ph</w:t>
      </w:r>
      <w:r w:rsidR="008427F2">
        <w:t>otos:</w:t>
      </w:r>
    </w:p>
    <w:tbl>
      <w:tblPr>
        <w:tblStyle w:val="Basic"/>
        <w:tblW w:w="0" w:type="auto"/>
        <w:tblCellSpacing w:w="71" w:type="dxa"/>
        <w:tblLook w:val="04A0" w:firstRow="1" w:lastRow="0" w:firstColumn="1" w:lastColumn="0" w:noHBand="0" w:noVBand="1"/>
      </w:tblPr>
      <w:tblGrid>
        <w:gridCol w:w="4933"/>
        <w:gridCol w:w="4875"/>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30316D" w:rsidP="00D166AC">
            <w:r>
              <w:rPr>
                <w:b/>
                <w:noProof/>
                <w:lang w:val="de-DE" w:eastAsia="de-DE" w:bidi="ar-SA"/>
              </w:rPr>
              <w:drawing>
                <wp:inline distT="0" distB="0" distL="0" distR="0" wp14:anchorId="765B4297" wp14:editId="2616857B">
                  <wp:extent cx="2332957" cy="1555963"/>
                  <wp:effectExtent l="0" t="0" r="0" b="635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332957" cy="1555963"/>
                          </a:xfrm>
                          <a:prstGeom prst="rect">
                            <a:avLst/>
                          </a:prstGeom>
                          <a:noFill/>
                          <a:ln>
                            <a:noFill/>
                          </a:ln>
                        </pic:spPr>
                      </pic:pic>
                    </a:graphicData>
                  </a:graphic>
                </wp:inline>
              </w:drawing>
            </w:r>
          </w:p>
        </w:tc>
        <w:tc>
          <w:tcPr>
            <w:tcW w:w="4832" w:type="dxa"/>
          </w:tcPr>
          <w:p w:rsidR="00402E83" w:rsidRPr="003A63F5" w:rsidRDefault="0020687A" w:rsidP="00402E83">
            <w:pPr>
              <w:pStyle w:val="berschrift3"/>
              <w:outlineLvl w:val="2"/>
            </w:pPr>
            <w:r>
              <w:t>W_photo_W195_00059_HI</w:t>
            </w:r>
          </w:p>
          <w:p w:rsidR="00D166AC" w:rsidRPr="00F75B79" w:rsidRDefault="00EE148B" w:rsidP="003852BC">
            <w:pPr>
              <w:pStyle w:val="Text"/>
              <w:jc w:val="left"/>
              <w:rPr>
                <w:sz w:val="20"/>
              </w:rPr>
            </w:pPr>
            <w:r>
              <w:rPr>
                <w:sz w:val="20"/>
              </w:rPr>
              <w:t>The W 195 two-meter front-loader from Wirtgen is suitable for all typical milling applications in the two-meter class.</w:t>
            </w:r>
            <w:r>
              <w:t xml:space="preserve"> </w:t>
            </w:r>
            <w:r>
              <w:rPr>
                <w:sz w:val="20"/>
              </w:rPr>
              <w:t>The very simple and reliable operating concept supports high daily output rates.</w:t>
            </w:r>
            <w:r>
              <w:t xml:space="preserve"> </w:t>
            </w:r>
            <w:r>
              <w:rPr>
                <w:sz w:val="20"/>
              </w:rPr>
              <w:t>This large milling machine operates extremely cost-efficiently thanks to its low consumption of diesel fuel and cutting tools.</w:t>
            </w:r>
          </w:p>
        </w:tc>
      </w:tr>
    </w:tbl>
    <w:p w:rsidR="0007091C" w:rsidRDefault="0007091C" w:rsidP="00D166AC">
      <w:pPr>
        <w:pStyle w:val="Text"/>
      </w:pPr>
    </w:p>
    <w:tbl>
      <w:tblPr>
        <w:tblStyle w:val="Basic"/>
        <w:tblW w:w="0" w:type="auto"/>
        <w:tblCellSpacing w:w="71" w:type="dxa"/>
        <w:tblLook w:val="04A0" w:firstRow="1" w:lastRow="0" w:firstColumn="1" w:lastColumn="0" w:noHBand="0" w:noVBand="1"/>
      </w:tblPr>
      <w:tblGrid>
        <w:gridCol w:w="4968"/>
        <w:gridCol w:w="4840"/>
      </w:tblGrid>
      <w:tr w:rsidR="00A820E2" w:rsidRPr="00556D17" w:rsidTr="003E7589">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A820E2" w:rsidRPr="00D166AC" w:rsidRDefault="00A820E2" w:rsidP="003E7589">
            <w:bookmarkStart w:id="0" w:name="_GoBack"/>
            <w:r>
              <w:rPr>
                <w:b/>
                <w:noProof/>
                <w:lang w:val="de-DE" w:eastAsia="de-DE" w:bidi="ar-SA"/>
              </w:rPr>
              <w:drawing>
                <wp:inline distT="0" distB="0" distL="0" distR="0" wp14:anchorId="609BEDF9" wp14:editId="59055308">
                  <wp:extent cx="2336282" cy="1751313"/>
                  <wp:effectExtent l="0" t="0" r="6985" b="1905"/>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336282" cy="1751313"/>
                          </a:xfrm>
                          <a:prstGeom prst="rect">
                            <a:avLst/>
                          </a:prstGeom>
                          <a:noFill/>
                          <a:ln>
                            <a:noFill/>
                          </a:ln>
                        </pic:spPr>
                      </pic:pic>
                    </a:graphicData>
                  </a:graphic>
                </wp:inline>
              </w:drawing>
            </w:r>
            <w:bookmarkEnd w:id="0"/>
          </w:p>
        </w:tc>
        <w:tc>
          <w:tcPr>
            <w:tcW w:w="4832" w:type="dxa"/>
          </w:tcPr>
          <w:p w:rsidR="00A820E2" w:rsidRPr="00A820E2" w:rsidRDefault="006C26FF" w:rsidP="003E7589">
            <w:pPr>
              <w:pStyle w:val="berschrift3"/>
              <w:outlineLvl w:val="2"/>
            </w:pPr>
            <w:r w:rsidRPr="006C26FF">
              <w:t>WV_14651</w:t>
            </w:r>
          </w:p>
          <w:p w:rsidR="00A820E2" w:rsidRPr="00556D17" w:rsidRDefault="000F6CBF" w:rsidP="003E7589">
            <w:pPr>
              <w:pStyle w:val="Text"/>
              <w:jc w:val="left"/>
              <w:rPr>
                <w:sz w:val="20"/>
              </w:rPr>
            </w:pPr>
            <w:r w:rsidRPr="000F6CBF">
              <w:rPr>
                <w:sz w:val="20"/>
              </w:rPr>
              <w:t>The SUPER 1400 points the way toward the future of road construction in India. Its chassis and material handling system are of an uncompromisingly robust design – just like the innovative high-tech components inside the machine.</w:t>
            </w:r>
          </w:p>
        </w:tc>
      </w:tr>
    </w:tbl>
    <w:p w:rsidR="00A34682" w:rsidRDefault="00A34682" w:rsidP="00D166AC">
      <w:pPr>
        <w:pStyle w:val="Text"/>
      </w:pPr>
    </w:p>
    <w:p w:rsidR="00A34682" w:rsidRDefault="00A34682" w:rsidP="00A34682">
      <w:pPr>
        <w:pStyle w:val="Text"/>
      </w:pPr>
      <w:r>
        <w:br w:type="page"/>
      </w:r>
    </w:p>
    <w:p w:rsidR="00A34682" w:rsidRPr="0030316D" w:rsidRDefault="00A34682" w:rsidP="00A34682">
      <w:pPr>
        <w:pStyle w:val="HeadlineFotos"/>
      </w:pPr>
      <w:r>
        <w:lastRenderedPageBreak/>
        <w:t>Photos:</w:t>
      </w:r>
    </w:p>
    <w:tbl>
      <w:tblPr>
        <w:tblStyle w:val="Basic"/>
        <w:tblW w:w="0" w:type="auto"/>
        <w:tblCellSpacing w:w="71" w:type="dxa"/>
        <w:tblLook w:val="04A0" w:firstRow="1" w:lastRow="0" w:firstColumn="1" w:lastColumn="0" w:noHBand="0" w:noVBand="1"/>
      </w:tblPr>
      <w:tblGrid>
        <w:gridCol w:w="4976"/>
        <w:gridCol w:w="4832"/>
      </w:tblGrid>
      <w:tr w:rsidR="00A820E2" w:rsidRPr="001920F7" w:rsidTr="00A34682">
        <w:trPr>
          <w:cnfStyle w:val="100000000000" w:firstRow="1" w:lastRow="0" w:firstColumn="0" w:lastColumn="0" w:oddVBand="0" w:evenVBand="0" w:oddHBand="0" w:evenHBand="0" w:firstRowFirstColumn="0" w:firstRowLastColumn="0" w:lastRowFirstColumn="0" w:lastRowLastColumn="0"/>
          <w:tblCellSpacing w:w="71" w:type="dxa"/>
        </w:trPr>
        <w:tc>
          <w:tcPr>
            <w:tcW w:w="4763" w:type="dxa"/>
            <w:tcBorders>
              <w:right w:val="single" w:sz="4" w:space="0" w:color="auto"/>
            </w:tcBorders>
          </w:tcPr>
          <w:p w:rsidR="00A820E2" w:rsidRPr="00A820E2" w:rsidRDefault="00A820E2" w:rsidP="003E7589">
            <w:r w:rsidRPr="00A820E2">
              <w:rPr>
                <w:b/>
                <w:noProof/>
                <w:lang w:val="de-DE" w:eastAsia="de-DE" w:bidi="ar-SA"/>
              </w:rPr>
              <w:drawing>
                <wp:inline distT="0" distB="0" distL="0" distR="0" wp14:anchorId="6CB1FA3C" wp14:editId="02D9CAD5">
                  <wp:extent cx="2332242" cy="1555302"/>
                  <wp:effectExtent l="0" t="0" r="0" b="6985"/>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332242" cy="1555302"/>
                          </a:xfrm>
                          <a:prstGeom prst="rect">
                            <a:avLst/>
                          </a:prstGeom>
                          <a:noFill/>
                          <a:ln>
                            <a:noFill/>
                          </a:ln>
                        </pic:spPr>
                      </pic:pic>
                    </a:graphicData>
                  </a:graphic>
                </wp:inline>
              </w:drawing>
            </w:r>
          </w:p>
        </w:tc>
        <w:tc>
          <w:tcPr>
            <w:tcW w:w="4619" w:type="dxa"/>
          </w:tcPr>
          <w:p w:rsidR="00122EDE" w:rsidRPr="000654C7" w:rsidRDefault="00122EDE" w:rsidP="00122EDE">
            <w:pPr>
              <w:pStyle w:val="berschrift3"/>
              <w:outlineLvl w:val="2"/>
              <w:rPr>
                <w:lang w:val="de-DE"/>
              </w:rPr>
            </w:pPr>
            <w:r w:rsidRPr="000654C7">
              <w:rPr>
                <w:lang w:val="de-DE"/>
              </w:rPr>
              <w:t>HAMM_311</w:t>
            </w:r>
          </w:p>
          <w:p w:rsidR="00A820E2" w:rsidRPr="001920F7" w:rsidRDefault="001920F7" w:rsidP="00122EDE">
            <w:pPr>
              <w:pStyle w:val="Text"/>
              <w:jc w:val="left"/>
              <w:rPr>
                <w:sz w:val="20"/>
              </w:rPr>
            </w:pPr>
            <w:r w:rsidRPr="001920F7">
              <w:rPr>
                <w:sz w:val="20"/>
              </w:rPr>
              <w:t>German technology, made in India: the 311 compactor from HAMM with an operating weight of 11 t features outstanding climbing ability, high compaction force and exceptional ease of operation.</w:t>
            </w:r>
          </w:p>
        </w:tc>
      </w:tr>
    </w:tbl>
    <w:p w:rsidR="00A820E2" w:rsidRPr="001920F7" w:rsidRDefault="00A820E2" w:rsidP="00A820E2">
      <w:pPr>
        <w:pStyle w:val="Text"/>
      </w:pPr>
    </w:p>
    <w:tbl>
      <w:tblPr>
        <w:tblStyle w:val="Basic"/>
        <w:tblW w:w="0" w:type="auto"/>
        <w:tblCellSpacing w:w="71" w:type="dxa"/>
        <w:tblLook w:val="04A0" w:firstRow="1" w:lastRow="0" w:firstColumn="1" w:lastColumn="0" w:noHBand="0" w:noVBand="1"/>
      </w:tblPr>
      <w:tblGrid>
        <w:gridCol w:w="4955"/>
        <w:gridCol w:w="4853"/>
      </w:tblGrid>
      <w:tr w:rsidR="00A820E2" w:rsidRPr="00DB43DC" w:rsidTr="003E7589">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A820E2" w:rsidRPr="00A820E2" w:rsidRDefault="00A820E2" w:rsidP="003E7589">
            <w:r w:rsidRPr="00A820E2">
              <w:rPr>
                <w:b/>
                <w:noProof/>
                <w:lang w:val="de-DE" w:eastAsia="de-DE" w:bidi="ar-SA"/>
              </w:rPr>
              <w:drawing>
                <wp:inline distT="0" distB="0" distL="0" distR="0" wp14:anchorId="614D1601" wp14:editId="65521667">
                  <wp:extent cx="2341030" cy="1761856"/>
                  <wp:effectExtent l="0" t="0" r="2540" b="0"/>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341030" cy="1761856"/>
                          </a:xfrm>
                          <a:prstGeom prst="rect">
                            <a:avLst/>
                          </a:prstGeom>
                          <a:noFill/>
                          <a:ln>
                            <a:noFill/>
                          </a:ln>
                        </pic:spPr>
                      </pic:pic>
                    </a:graphicData>
                  </a:graphic>
                </wp:inline>
              </w:drawing>
            </w:r>
          </w:p>
        </w:tc>
        <w:tc>
          <w:tcPr>
            <w:tcW w:w="4832" w:type="dxa"/>
          </w:tcPr>
          <w:p w:rsidR="00A820E2" w:rsidRPr="00A820E2" w:rsidRDefault="00A820E2" w:rsidP="003E7589">
            <w:pPr>
              <w:pStyle w:val="berschrift3"/>
              <w:outlineLvl w:val="2"/>
            </w:pPr>
            <w:r w:rsidRPr="00A820E2">
              <w:t>ms953_mc110_mco9</w:t>
            </w:r>
          </w:p>
          <w:p w:rsidR="00A820E2" w:rsidRPr="004678BA" w:rsidRDefault="00A820E2" w:rsidP="003E7589">
            <w:pPr>
              <w:pStyle w:val="Text"/>
              <w:jc w:val="left"/>
              <w:rPr>
                <w:sz w:val="20"/>
              </w:rPr>
            </w:pPr>
            <w:r w:rsidRPr="00A820E2">
              <w:rPr>
                <w:sz w:val="20"/>
              </w:rPr>
              <w:t>Intelligent material flow control across all crushing and screening stages: MOBICAT MC 110 Z, MOBICONE MCO 9 EVO and MOBISCREEN MS 703 EVO.</w:t>
            </w:r>
          </w:p>
        </w:tc>
      </w:tr>
    </w:tbl>
    <w:p w:rsidR="00A820E2" w:rsidRDefault="00A820E2" w:rsidP="00D166AC">
      <w:pPr>
        <w:pStyle w:val="Text"/>
      </w:pPr>
    </w:p>
    <w:p w:rsidR="00A34682" w:rsidRPr="000B3F72" w:rsidRDefault="00A34682" w:rsidP="00A34682">
      <w:pPr>
        <w:pStyle w:val="Text"/>
      </w:pPr>
      <w:r w:rsidRPr="000B3F72">
        <w:rPr>
          <w:i/>
          <w:u w:val="single"/>
        </w:rPr>
        <w:t>Note:</w:t>
      </w:r>
      <w:r w:rsidRPr="000B3F72">
        <w:rPr>
          <w:i/>
        </w:rPr>
        <w:t xml:space="preserve"> These photographs are only intended as a preview. For printing in publications, please use the photographs in 300 dpi resolution that </w:t>
      </w:r>
      <w:r>
        <w:rPr>
          <w:i/>
        </w:rPr>
        <w:t>are available for</w:t>
      </w:r>
      <w:r w:rsidRPr="000B3F72">
        <w:rPr>
          <w:i/>
        </w:rPr>
        <w:t xml:space="preserve"> download from the </w:t>
      </w:r>
      <w:r>
        <w:rPr>
          <w:i/>
        </w:rPr>
        <w:t xml:space="preserve">Wirtgen GmbH / </w:t>
      </w:r>
      <w:r w:rsidRPr="000B3F72">
        <w:rPr>
          <w:i/>
        </w:rPr>
        <w:t>Wirtgen Group website</w:t>
      </w:r>
      <w:r>
        <w:rPr>
          <w:i/>
        </w:rPr>
        <w:t>s</w:t>
      </w:r>
      <w:r w:rsidRPr="000B3F72">
        <w:rPr>
          <w:i/>
        </w:rPr>
        <w:t>.</w:t>
      </w:r>
    </w:p>
    <w:p w:rsidR="00A34682" w:rsidRPr="00C423EA" w:rsidRDefault="00A34682" w:rsidP="00A34682">
      <w:pPr>
        <w:rPr>
          <w:sz w:val="22"/>
        </w:rPr>
      </w:pPr>
    </w:p>
    <w:p w:rsidR="00A34682" w:rsidRPr="00C423EA" w:rsidRDefault="00A34682" w:rsidP="00A34682">
      <w:pPr>
        <w:rPr>
          <w:sz w:val="22"/>
        </w:rPr>
      </w:pPr>
    </w:p>
    <w:tbl>
      <w:tblPr>
        <w:tblStyle w:val="Basic"/>
        <w:tblW w:w="0" w:type="auto"/>
        <w:tblLook w:val="04A0" w:firstRow="1" w:lastRow="0" w:firstColumn="1" w:lastColumn="0" w:noHBand="0" w:noVBand="1"/>
      </w:tblPr>
      <w:tblGrid>
        <w:gridCol w:w="4779"/>
        <w:gridCol w:w="4745"/>
      </w:tblGrid>
      <w:tr w:rsidR="00A34682" w:rsidTr="00E12978">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rsidR="00A34682" w:rsidRPr="00B23868" w:rsidRDefault="00A34682" w:rsidP="00E12978">
            <w:pPr>
              <w:pStyle w:val="HeadlineKontakte"/>
              <w:rPr>
                <w:rFonts w:ascii="Verdana" w:eastAsia="Calibri" w:hAnsi="Verdana" w:cs="Times New Roman"/>
                <w:caps w:val="0"/>
                <w:szCs w:val="22"/>
              </w:rPr>
            </w:pPr>
            <w:r w:rsidRPr="00B23868">
              <w:rPr>
                <w:rFonts w:ascii="Verdana" w:eastAsia="Calibri" w:hAnsi="Verdana" w:cs="Times New Roman"/>
                <w:caps w:val="0"/>
                <w:szCs w:val="22"/>
              </w:rPr>
              <w:t xml:space="preserve">For further information  </w:t>
            </w:r>
          </w:p>
          <w:p w:rsidR="00A34682" w:rsidRPr="00B23868" w:rsidRDefault="00A34682" w:rsidP="00E12978">
            <w:pPr>
              <w:pStyle w:val="HeadlineKontakte"/>
            </w:pPr>
            <w:r w:rsidRPr="00B23868">
              <w:rPr>
                <w:rFonts w:ascii="Verdana" w:eastAsia="Calibri" w:hAnsi="Verdana" w:cs="Times New Roman"/>
                <w:caps w:val="0"/>
                <w:szCs w:val="22"/>
              </w:rPr>
              <w:t>please contact</w:t>
            </w:r>
            <w:r w:rsidRPr="00B23868">
              <w:t>:</w:t>
            </w:r>
          </w:p>
          <w:p w:rsidR="00A34682" w:rsidRPr="00564374" w:rsidRDefault="00A34682" w:rsidP="00E12978">
            <w:pPr>
              <w:pStyle w:val="Text"/>
            </w:pPr>
            <w:r w:rsidRPr="00564374">
              <w:t xml:space="preserve">WIRTGEN </w:t>
            </w:r>
            <w:r w:rsidR="002A05F8">
              <w:t>GROUP</w:t>
            </w:r>
          </w:p>
          <w:p w:rsidR="00A34682" w:rsidRPr="00564374" w:rsidRDefault="00A34682" w:rsidP="00E12978">
            <w:pPr>
              <w:pStyle w:val="Text"/>
            </w:pPr>
            <w:r w:rsidRPr="00564374">
              <w:t>Corporate Communications</w:t>
            </w:r>
          </w:p>
          <w:p w:rsidR="00A34682" w:rsidRPr="00564374" w:rsidRDefault="00A34682" w:rsidP="00E12978">
            <w:pPr>
              <w:pStyle w:val="Text"/>
            </w:pPr>
            <w:r w:rsidRPr="00564374">
              <w:t>Michaela Adams, Mario Linnemann</w:t>
            </w:r>
          </w:p>
          <w:p w:rsidR="00A34682" w:rsidRPr="008E3B29" w:rsidRDefault="00A34682" w:rsidP="00E12978">
            <w:pPr>
              <w:pStyle w:val="Text"/>
              <w:rPr>
                <w:lang w:val="de-DE"/>
              </w:rPr>
            </w:pPr>
            <w:r w:rsidRPr="008E3B29">
              <w:rPr>
                <w:lang w:val="de-DE"/>
              </w:rPr>
              <w:t>Reinhard-Wirtgen-</w:t>
            </w:r>
            <w:proofErr w:type="spellStart"/>
            <w:r w:rsidRPr="008E3B29">
              <w:rPr>
                <w:lang w:val="de-DE"/>
              </w:rPr>
              <w:t>Strasse</w:t>
            </w:r>
            <w:proofErr w:type="spellEnd"/>
            <w:r w:rsidRPr="008E3B29">
              <w:rPr>
                <w:lang w:val="de-DE"/>
              </w:rPr>
              <w:t xml:space="preserve"> 2</w:t>
            </w:r>
          </w:p>
          <w:p w:rsidR="00A34682" w:rsidRPr="008E3B29" w:rsidRDefault="00A34682" w:rsidP="00E12978">
            <w:pPr>
              <w:pStyle w:val="Text"/>
              <w:rPr>
                <w:lang w:val="de-DE"/>
              </w:rPr>
            </w:pPr>
            <w:r w:rsidRPr="008E3B29">
              <w:rPr>
                <w:lang w:val="de-DE"/>
              </w:rPr>
              <w:t xml:space="preserve">53578 </w:t>
            </w:r>
            <w:proofErr w:type="spellStart"/>
            <w:r w:rsidRPr="008E3B29">
              <w:rPr>
                <w:lang w:val="de-DE"/>
              </w:rPr>
              <w:t>Windhagen</w:t>
            </w:r>
            <w:proofErr w:type="spellEnd"/>
          </w:p>
          <w:p w:rsidR="00A34682" w:rsidRPr="008E3B29" w:rsidRDefault="00A34682" w:rsidP="00E12978">
            <w:pPr>
              <w:pStyle w:val="Text"/>
              <w:rPr>
                <w:lang w:val="de-DE"/>
              </w:rPr>
            </w:pPr>
            <w:r w:rsidRPr="008E3B29">
              <w:rPr>
                <w:lang w:val="de-DE"/>
              </w:rPr>
              <w:t>Germany</w:t>
            </w:r>
          </w:p>
          <w:p w:rsidR="00A34682" w:rsidRPr="008E3B29" w:rsidRDefault="00A34682" w:rsidP="00E12978">
            <w:pPr>
              <w:pStyle w:val="Text"/>
              <w:rPr>
                <w:lang w:val="de-DE"/>
              </w:rPr>
            </w:pPr>
          </w:p>
          <w:p w:rsidR="00A34682" w:rsidRPr="008E3B29" w:rsidRDefault="00A34682" w:rsidP="00E12978">
            <w:pPr>
              <w:pStyle w:val="Text"/>
              <w:rPr>
                <w:lang w:val="de-DE"/>
              </w:rPr>
            </w:pPr>
            <w:r w:rsidRPr="008E3B29">
              <w:rPr>
                <w:lang w:val="de-DE"/>
              </w:rPr>
              <w:t>Phone:   +49 (0) 2645 131 – 4510</w:t>
            </w:r>
          </w:p>
          <w:p w:rsidR="00A34682" w:rsidRPr="008E3B29" w:rsidRDefault="00A34682" w:rsidP="00E12978">
            <w:pPr>
              <w:pStyle w:val="Text"/>
              <w:rPr>
                <w:lang w:val="de-DE"/>
              </w:rPr>
            </w:pPr>
            <w:r w:rsidRPr="008E3B29">
              <w:rPr>
                <w:lang w:val="de-DE"/>
              </w:rPr>
              <w:t>Fax:       +49 (0) 2645 131 – 499</w:t>
            </w:r>
          </w:p>
          <w:p w:rsidR="00A34682" w:rsidRPr="008E3B29" w:rsidRDefault="00A34682" w:rsidP="00E12978">
            <w:pPr>
              <w:pStyle w:val="Text"/>
              <w:rPr>
                <w:lang w:val="de-DE"/>
              </w:rPr>
            </w:pPr>
            <w:proofErr w:type="spellStart"/>
            <w:r w:rsidRPr="008E3B29">
              <w:rPr>
                <w:lang w:val="de-DE"/>
              </w:rPr>
              <w:t>E-mail</w:t>
            </w:r>
            <w:proofErr w:type="spellEnd"/>
            <w:r w:rsidRPr="008E3B29">
              <w:rPr>
                <w:lang w:val="de-DE"/>
              </w:rPr>
              <w:t>:   presse@wirtgen.com</w:t>
            </w:r>
          </w:p>
          <w:p w:rsidR="00A34682" w:rsidRPr="00D166AC" w:rsidRDefault="00A34682" w:rsidP="00E12978">
            <w:pPr>
              <w:pStyle w:val="Text"/>
            </w:pPr>
            <w:r>
              <w:t>www.wirtgen</w:t>
            </w:r>
            <w:r w:rsidR="002A05F8">
              <w:t>-group</w:t>
            </w:r>
            <w:r>
              <w:t>.com</w:t>
            </w:r>
          </w:p>
        </w:tc>
        <w:tc>
          <w:tcPr>
            <w:tcW w:w="4745" w:type="dxa"/>
            <w:tcBorders>
              <w:left w:val="single" w:sz="48" w:space="0" w:color="FFFFFF" w:themeColor="background1"/>
            </w:tcBorders>
          </w:tcPr>
          <w:p w:rsidR="00A34682" w:rsidRPr="0034191A" w:rsidRDefault="00A34682" w:rsidP="00E12978">
            <w:pPr>
              <w:pStyle w:val="Text"/>
            </w:pPr>
          </w:p>
        </w:tc>
      </w:tr>
    </w:tbl>
    <w:p w:rsidR="00D166AC" w:rsidRPr="00D166AC" w:rsidRDefault="00D166AC" w:rsidP="00D166AC">
      <w:pPr>
        <w:pStyle w:val="Text"/>
      </w:pPr>
    </w:p>
    <w:sectPr w:rsidR="00D166AC" w:rsidRPr="00D166AC"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7118" w:rsidRDefault="00427118" w:rsidP="00E55534">
      <w:r>
        <w:separator/>
      </w:r>
    </w:p>
  </w:endnote>
  <w:endnote w:type="continuationSeparator" w:id="0">
    <w:p w:rsidR="00427118" w:rsidRDefault="0042711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966577485"/>
      </w:sdtPr>
      <w:sdtEndPr/>
      <w:sdtContent>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002C4B">
                        <w:rPr>
                          <w:noProof/>
                        </w:rPr>
                        <w:t>02</w:t>
                      </w:r>
                      <w:r w:rsidRPr="008C2DB2">
                        <w:fldChar w:fldCharType="end"/>
                      </w:r>
                    </w:p>
                  </w:sdtContent>
                </w:sdt>
              </w:tc>
            </w:tr>
          </w:sdtContent>
        </w:sdt>
      </w:sdtContent>
    </w:sdt>
  </w:tbl>
  <w:sdt>
    <w:sdtPr>
      <w:id w:val="1504236894"/>
    </w:sdtPr>
    <w:sdtEndPr/>
    <w:sdtContent>
      <w:sdt>
        <w:sdtPr>
          <w:id w:val="-95864226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szCs w:val="16"/>
        </w:rPr>
        <w:id w:val="-1312013663"/>
      </w:sdtPr>
      <w:sdtEndPr/>
      <w:sdtContent>
        <w:sdt>
          <w:sdtPr>
            <w:rPr>
              <w:szCs w:val="16"/>
            </w:rPr>
            <w:id w:val="-2088915428"/>
            <w:lock w:val="sdtContentLocked"/>
          </w:sdt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sdtContent>
    </w:sdt>
  </w:tbl>
  <w:sdt>
    <w:sdtPr>
      <w:id w:val="1567378211"/>
    </w:sdtPr>
    <w:sdtEndPr/>
    <w:sdtContent>
      <w:sdt>
        <w:sdtPr>
          <w:id w:val="-194475262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7118" w:rsidRDefault="00427118" w:rsidP="00E55534">
      <w:r>
        <w:separator/>
      </w:r>
    </w:p>
  </w:footnote>
  <w:footnote w:type="continuationSeparator" w:id="0">
    <w:p w:rsidR="00427118" w:rsidRDefault="00427118"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9614186"/>
    </w:sdtPr>
    <w:sdtEndPr/>
    <w:sdtContent>
      <w:sdt>
        <w:sdtPr>
          <w:rPr>
            <w:sz w:val="14"/>
          </w:rPr>
          <w:id w:val="1105004567"/>
          <w:lock w:val="sdtContentLocked"/>
        </w:sdtPr>
        <w:sdtEndPr/>
        <w:sdtContent>
          <w:p w:rsidR="00A171F4" w:rsidRPr="002E765F" w:rsidRDefault="0030316D">
            <w:pPr>
              <w:pStyle w:val="Kopfzeile"/>
              <w:rPr>
                <w:noProof/>
                <w:sz w:val="14"/>
              </w:rPr>
            </w:pPr>
            <w:r>
              <w:rPr>
                <w:noProof/>
                <w:lang w:val="de-DE" w:eastAsia="de-DE" w:bidi="ar-SA"/>
              </w:rPr>
              <w:drawing>
                <wp:anchor distT="0" distB="0" distL="114300" distR="114300" simplePos="0" relativeHeight="251672576" behindDoc="0" locked="0" layoutInCell="1" allowOverlap="1" wp14:anchorId="2D090745" wp14:editId="4E68A799">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DB4BB0">
            <w:pPr>
              <w:pStyle w:val="Kopfzeile"/>
              <w:rPr>
                <w:sz w:val="14"/>
              </w:rPr>
            </w:pPr>
            <w:r>
              <w:rPr>
                <w:noProof/>
                <w:lang w:val="de-DE" w:eastAsia="de-DE" w:bidi="ar-SA"/>
              </w:rPr>
              <w:drawing>
                <wp:anchor distT="0" distB="0" distL="114300" distR="114300" simplePos="0" relativeHeight="251674624" behindDoc="0" locked="0" layoutInCell="1" allowOverlap="1" wp14:anchorId="1FF28801" wp14:editId="365845A9">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14:sizeRelH relativeFrom="margin">
                    <wp14:pctWidth>0</wp14:pctWidth>
                  </wp14:sizeRelH>
                  <wp14:sizeRelV relativeFrom="margin">
                    <wp14:pctHeight>0</wp14:pctHeight>
                  </wp14:sizeRelV>
                </wp:anchor>
              </w:drawing>
            </w:r>
            <w:r w:rsidR="00A171F4" w:rsidRPr="002E765F">
              <w:rPr>
                <w:noProof/>
                <w:sz w:val="14"/>
                <w:lang w:val="de-DE" w:eastAsia="de-DE" w:bidi="ar-SA"/>
              </w:rPr>
              <mc:AlternateContent>
                <mc:Choice Requires="wps">
                  <w:drawing>
                    <wp:anchor distT="0" distB="0" distL="114300" distR="114300" simplePos="0" relativeHeight="251668480" behindDoc="0" locked="0" layoutInCell="1" allowOverlap="1" wp14:anchorId="7375402E" wp14:editId="742C121A">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5447068"/>
    </w:sdtPr>
    <w:sdtEndPr/>
    <w:sdtContent>
      <w:sdt>
        <w:sdtPr>
          <w:id w:val="-1180274487"/>
          <w:lock w:val="sdtContentLocked"/>
        </w:sdtPr>
        <w:sdtEndPr/>
        <w:sdtContent>
          <w:p w:rsidR="00A171F4" w:rsidRDefault="00A171F4">
            <w:pPr>
              <w:pStyle w:val="Kopfzeile"/>
            </w:pPr>
            <w:r>
              <w:rPr>
                <w:noProof/>
                <w:lang w:val="de-DE" w:eastAsia="de-DE" w:bidi="ar-SA"/>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bidi="ar-SA"/>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bidi="ar-SA"/>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99.75pt;height:1499.75pt" o:bullet="t">
        <v:imagedata r:id="rId1" o:title="AZ_04a"/>
      </v:shape>
    </w:pict>
  </w:numPicBullet>
  <w:numPicBullet w:numPicBulletId="1">
    <w:pict>
      <v:shape id="_x0000_i1030" type="#_x0000_t75" style="width:7.45pt;height:7.4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118"/>
    <w:rsid w:val="00002C4B"/>
    <w:rsid w:val="000248A5"/>
    <w:rsid w:val="0003001E"/>
    <w:rsid w:val="00041CC5"/>
    <w:rsid w:val="00042106"/>
    <w:rsid w:val="00042979"/>
    <w:rsid w:val="0005285B"/>
    <w:rsid w:val="0005528C"/>
    <w:rsid w:val="0005541B"/>
    <w:rsid w:val="00055B85"/>
    <w:rsid w:val="000605DE"/>
    <w:rsid w:val="000654C7"/>
    <w:rsid w:val="00066D09"/>
    <w:rsid w:val="0007091C"/>
    <w:rsid w:val="0009665C"/>
    <w:rsid w:val="000A2A89"/>
    <w:rsid w:val="000B05C8"/>
    <w:rsid w:val="000E58C8"/>
    <w:rsid w:val="000F6CBF"/>
    <w:rsid w:val="00103205"/>
    <w:rsid w:val="00107291"/>
    <w:rsid w:val="0012026F"/>
    <w:rsid w:val="00121726"/>
    <w:rsid w:val="00122EDE"/>
    <w:rsid w:val="0012509E"/>
    <w:rsid w:val="00125543"/>
    <w:rsid w:val="00132055"/>
    <w:rsid w:val="0013320F"/>
    <w:rsid w:val="00135F48"/>
    <w:rsid w:val="001442D8"/>
    <w:rsid w:val="001609E1"/>
    <w:rsid w:val="00172C60"/>
    <w:rsid w:val="00174804"/>
    <w:rsid w:val="001903D9"/>
    <w:rsid w:val="001920F7"/>
    <w:rsid w:val="001921C5"/>
    <w:rsid w:val="0019744A"/>
    <w:rsid w:val="001B16BB"/>
    <w:rsid w:val="001C4915"/>
    <w:rsid w:val="0020687A"/>
    <w:rsid w:val="00211DA5"/>
    <w:rsid w:val="00213812"/>
    <w:rsid w:val="00234D1C"/>
    <w:rsid w:val="00253A2E"/>
    <w:rsid w:val="00261547"/>
    <w:rsid w:val="00262491"/>
    <w:rsid w:val="002944A4"/>
    <w:rsid w:val="0029634D"/>
    <w:rsid w:val="002A05F8"/>
    <w:rsid w:val="002B521D"/>
    <w:rsid w:val="002B5EC2"/>
    <w:rsid w:val="002C32ED"/>
    <w:rsid w:val="002D5611"/>
    <w:rsid w:val="002E765F"/>
    <w:rsid w:val="002F108B"/>
    <w:rsid w:val="0030316D"/>
    <w:rsid w:val="00305152"/>
    <w:rsid w:val="00307D87"/>
    <w:rsid w:val="00311F69"/>
    <w:rsid w:val="00316B73"/>
    <w:rsid w:val="00317394"/>
    <w:rsid w:val="003231A8"/>
    <w:rsid w:val="003233CA"/>
    <w:rsid w:val="00334DEB"/>
    <w:rsid w:val="0034191A"/>
    <w:rsid w:val="00343CC7"/>
    <w:rsid w:val="00346062"/>
    <w:rsid w:val="00384A08"/>
    <w:rsid w:val="003852BC"/>
    <w:rsid w:val="00385771"/>
    <w:rsid w:val="003A1C46"/>
    <w:rsid w:val="003A5339"/>
    <w:rsid w:val="003A6161"/>
    <w:rsid w:val="003A753A"/>
    <w:rsid w:val="003A7685"/>
    <w:rsid w:val="003C40AE"/>
    <w:rsid w:val="003C438E"/>
    <w:rsid w:val="003E0BFC"/>
    <w:rsid w:val="003E1CB6"/>
    <w:rsid w:val="003E3CF6"/>
    <w:rsid w:val="003E725C"/>
    <w:rsid w:val="003E759F"/>
    <w:rsid w:val="003E7853"/>
    <w:rsid w:val="00402E83"/>
    <w:rsid w:val="00403373"/>
    <w:rsid w:val="00406C81"/>
    <w:rsid w:val="00412545"/>
    <w:rsid w:val="00427118"/>
    <w:rsid w:val="00430BB0"/>
    <w:rsid w:val="00433035"/>
    <w:rsid w:val="00445B4C"/>
    <w:rsid w:val="0046699F"/>
    <w:rsid w:val="004775B4"/>
    <w:rsid w:val="00484E91"/>
    <w:rsid w:val="004B1924"/>
    <w:rsid w:val="004B43E6"/>
    <w:rsid w:val="004B496A"/>
    <w:rsid w:val="004D01AD"/>
    <w:rsid w:val="004D3198"/>
    <w:rsid w:val="004D42BB"/>
    <w:rsid w:val="004E6EF5"/>
    <w:rsid w:val="00506409"/>
    <w:rsid w:val="005155DA"/>
    <w:rsid w:val="005160A8"/>
    <w:rsid w:val="00530D08"/>
    <w:rsid w:val="00530E32"/>
    <w:rsid w:val="005711A3"/>
    <w:rsid w:val="00573B2B"/>
    <w:rsid w:val="005776E9"/>
    <w:rsid w:val="005802BD"/>
    <w:rsid w:val="005A4F04"/>
    <w:rsid w:val="005B5793"/>
    <w:rsid w:val="005C0B29"/>
    <w:rsid w:val="005D2FE1"/>
    <w:rsid w:val="005D3565"/>
    <w:rsid w:val="005E6CDC"/>
    <w:rsid w:val="005F52A5"/>
    <w:rsid w:val="006330A2"/>
    <w:rsid w:val="006418EF"/>
    <w:rsid w:val="00642EB6"/>
    <w:rsid w:val="00646BCC"/>
    <w:rsid w:val="006477C5"/>
    <w:rsid w:val="006532C8"/>
    <w:rsid w:val="00655D70"/>
    <w:rsid w:val="006879C4"/>
    <w:rsid w:val="006A6D95"/>
    <w:rsid w:val="006A764D"/>
    <w:rsid w:val="006C26FF"/>
    <w:rsid w:val="006C3BE0"/>
    <w:rsid w:val="006D14DA"/>
    <w:rsid w:val="006E1278"/>
    <w:rsid w:val="006E2EA5"/>
    <w:rsid w:val="006F565F"/>
    <w:rsid w:val="006F7602"/>
    <w:rsid w:val="007204F4"/>
    <w:rsid w:val="00720AB2"/>
    <w:rsid w:val="00722A17"/>
    <w:rsid w:val="00734638"/>
    <w:rsid w:val="00737DCE"/>
    <w:rsid w:val="00757B83"/>
    <w:rsid w:val="007656E5"/>
    <w:rsid w:val="00770CE1"/>
    <w:rsid w:val="00791A69"/>
    <w:rsid w:val="00793121"/>
    <w:rsid w:val="00794830"/>
    <w:rsid w:val="00795E25"/>
    <w:rsid w:val="00796575"/>
    <w:rsid w:val="00797CAA"/>
    <w:rsid w:val="007B39C2"/>
    <w:rsid w:val="007C0310"/>
    <w:rsid w:val="007C087C"/>
    <w:rsid w:val="007C2658"/>
    <w:rsid w:val="007C773C"/>
    <w:rsid w:val="007D028D"/>
    <w:rsid w:val="007D3B5B"/>
    <w:rsid w:val="007E20D0"/>
    <w:rsid w:val="007F1C5A"/>
    <w:rsid w:val="00806232"/>
    <w:rsid w:val="00807744"/>
    <w:rsid w:val="00820315"/>
    <w:rsid w:val="00823137"/>
    <w:rsid w:val="008427F2"/>
    <w:rsid w:val="00843B45"/>
    <w:rsid w:val="00844D2E"/>
    <w:rsid w:val="00863129"/>
    <w:rsid w:val="008C2DB2"/>
    <w:rsid w:val="008D770E"/>
    <w:rsid w:val="008E31A6"/>
    <w:rsid w:val="008E3B29"/>
    <w:rsid w:val="008E4747"/>
    <w:rsid w:val="008F1AAE"/>
    <w:rsid w:val="0090337E"/>
    <w:rsid w:val="0090502C"/>
    <w:rsid w:val="00920C5E"/>
    <w:rsid w:val="009216C0"/>
    <w:rsid w:val="00921C38"/>
    <w:rsid w:val="00924DA0"/>
    <w:rsid w:val="0093032F"/>
    <w:rsid w:val="009375EF"/>
    <w:rsid w:val="0096583A"/>
    <w:rsid w:val="00973A56"/>
    <w:rsid w:val="00977D0D"/>
    <w:rsid w:val="00992EDB"/>
    <w:rsid w:val="009A57FC"/>
    <w:rsid w:val="009B76E6"/>
    <w:rsid w:val="009C1B1C"/>
    <w:rsid w:val="009C2378"/>
    <w:rsid w:val="009C6B1E"/>
    <w:rsid w:val="009D016F"/>
    <w:rsid w:val="009D4324"/>
    <w:rsid w:val="009E251D"/>
    <w:rsid w:val="009E6B93"/>
    <w:rsid w:val="009F5307"/>
    <w:rsid w:val="00A02792"/>
    <w:rsid w:val="00A1011F"/>
    <w:rsid w:val="00A122E6"/>
    <w:rsid w:val="00A171F4"/>
    <w:rsid w:val="00A24EFC"/>
    <w:rsid w:val="00A34682"/>
    <w:rsid w:val="00A378A3"/>
    <w:rsid w:val="00A4057B"/>
    <w:rsid w:val="00A600B5"/>
    <w:rsid w:val="00A62F37"/>
    <w:rsid w:val="00A745F5"/>
    <w:rsid w:val="00A820E2"/>
    <w:rsid w:val="00A872FB"/>
    <w:rsid w:val="00A945CE"/>
    <w:rsid w:val="00A97177"/>
    <w:rsid w:val="00A974FE"/>
    <w:rsid w:val="00A977CE"/>
    <w:rsid w:val="00AA503D"/>
    <w:rsid w:val="00AB0376"/>
    <w:rsid w:val="00AC6298"/>
    <w:rsid w:val="00AC77B7"/>
    <w:rsid w:val="00AC77B8"/>
    <w:rsid w:val="00AD131F"/>
    <w:rsid w:val="00AF3B3A"/>
    <w:rsid w:val="00AF6569"/>
    <w:rsid w:val="00B06265"/>
    <w:rsid w:val="00B15902"/>
    <w:rsid w:val="00B36181"/>
    <w:rsid w:val="00B4022A"/>
    <w:rsid w:val="00B54AD0"/>
    <w:rsid w:val="00B742A9"/>
    <w:rsid w:val="00B84D26"/>
    <w:rsid w:val="00B90F78"/>
    <w:rsid w:val="00B957C2"/>
    <w:rsid w:val="00BA3CB1"/>
    <w:rsid w:val="00BA7015"/>
    <w:rsid w:val="00BC4704"/>
    <w:rsid w:val="00BC6AE3"/>
    <w:rsid w:val="00BD1058"/>
    <w:rsid w:val="00BF56B2"/>
    <w:rsid w:val="00C03126"/>
    <w:rsid w:val="00C038EB"/>
    <w:rsid w:val="00C03BDD"/>
    <w:rsid w:val="00C3577F"/>
    <w:rsid w:val="00C36795"/>
    <w:rsid w:val="00C45304"/>
    <w:rsid w:val="00C457C3"/>
    <w:rsid w:val="00C5289E"/>
    <w:rsid w:val="00C57E8D"/>
    <w:rsid w:val="00C644CA"/>
    <w:rsid w:val="00C648DD"/>
    <w:rsid w:val="00C72205"/>
    <w:rsid w:val="00C73005"/>
    <w:rsid w:val="00C73475"/>
    <w:rsid w:val="00C84276"/>
    <w:rsid w:val="00C94B95"/>
    <w:rsid w:val="00CD2B2C"/>
    <w:rsid w:val="00CD57B1"/>
    <w:rsid w:val="00CD5C4E"/>
    <w:rsid w:val="00CE0EB0"/>
    <w:rsid w:val="00CE35CF"/>
    <w:rsid w:val="00CF36C9"/>
    <w:rsid w:val="00D166AC"/>
    <w:rsid w:val="00D73243"/>
    <w:rsid w:val="00D759D5"/>
    <w:rsid w:val="00D821E6"/>
    <w:rsid w:val="00DB4BB0"/>
    <w:rsid w:val="00DC479F"/>
    <w:rsid w:val="00E03081"/>
    <w:rsid w:val="00E10697"/>
    <w:rsid w:val="00E11421"/>
    <w:rsid w:val="00E14608"/>
    <w:rsid w:val="00E21E67"/>
    <w:rsid w:val="00E22DD3"/>
    <w:rsid w:val="00E30EBF"/>
    <w:rsid w:val="00E52D70"/>
    <w:rsid w:val="00E55534"/>
    <w:rsid w:val="00E55B1D"/>
    <w:rsid w:val="00E66A2B"/>
    <w:rsid w:val="00E71409"/>
    <w:rsid w:val="00E7761D"/>
    <w:rsid w:val="00E82C81"/>
    <w:rsid w:val="00E914D1"/>
    <w:rsid w:val="00EA5304"/>
    <w:rsid w:val="00EB0026"/>
    <w:rsid w:val="00EB4DA9"/>
    <w:rsid w:val="00EC60DC"/>
    <w:rsid w:val="00ED13DB"/>
    <w:rsid w:val="00EE148B"/>
    <w:rsid w:val="00F016DD"/>
    <w:rsid w:val="00F037B4"/>
    <w:rsid w:val="00F20920"/>
    <w:rsid w:val="00F4642A"/>
    <w:rsid w:val="00F54C12"/>
    <w:rsid w:val="00F5531B"/>
    <w:rsid w:val="00F56318"/>
    <w:rsid w:val="00F74EA2"/>
    <w:rsid w:val="00F75B79"/>
    <w:rsid w:val="00F82525"/>
    <w:rsid w:val="00F93D9D"/>
    <w:rsid w:val="00F93E73"/>
    <w:rsid w:val="00F97FEA"/>
    <w:rsid w:val="00FB06FA"/>
    <w:rsid w:val="00FB4659"/>
    <w:rsid w:val="00FB6EE8"/>
    <w:rsid w:val="00FC1BC4"/>
    <w:rsid w:val="00FC1CE3"/>
    <w:rsid w:val="00FC3533"/>
    <w:rsid w:val="00FC3E8A"/>
    <w:rsid w:val="00FD35AA"/>
    <w:rsid w:val="00FD4852"/>
    <w:rsid w:val="00FE27F6"/>
    <w:rsid w:val="00FE63EE"/>
    <w:rsid w:val="00FF52AE"/>
    <w:rsid w:val="00FF53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qFormat/>
    <w:rsid w:val="006532C8"/>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qFormat/>
    <w:rsid w:val="006532C8"/>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3507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header2.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3F9C4A-5301-493A-A7C1-E9BB8F9CC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663</Words>
  <Characters>4183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12</cp:revision>
  <cp:lastPrinted>2018-09-24T10:03:00Z</cp:lastPrinted>
  <dcterms:created xsi:type="dcterms:W3CDTF">2018-09-27T08:37:00Z</dcterms:created>
  <dcterms:modified xsi:type="dcterms:W3CDTF">2018-09-27T12:19:00Z</dcterms:modified>
</cp:coreProperties>
</file>